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A3" w:rsidRDefault="00AC322B" w:rsidP="00AC32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AC322B" w:rsidRPr="00AC322B" w:rsidRDefault="00AC322B" w:rsidP="00AC3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322B">
        <w:rPr>
          <w:rFonts w:ascii="Times New Roman" w:hAnsi="Times New Roman" w:cs="Times New Roman"/>
          <w:sz w:val="28"/>
          <w:szCs w:val="28"/>
        </w:rPr>
        <w:t>Практика</w:t>
      </w:r>
    </w:p>
    <w:p w:rsidR="00AC322B" w:rsidRDefault="00AC322B" w:rsidP="00AC32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22B">
        <w:rPr>
          <w:rFonts w:ascii="Times New Roman" w:hAnsi="Times New Roman" w:cs="Times New Roman"/>
          <w:sz w:val="28"/>
          <w:szCs w:val="28"/>
        </w:rPr>
        <w:t xml:space="preserve"> победителя Конкурса по организации антинаркотической работы </w:t>
      </w:r>
      <w:r w:rsidRPr="00AC322B">
        <w:rPr>
          <w:rFonts w:ascii="Times New Roman" w:hAnsi="Times New Roman" w:cs="Times New Roman"/>
          <w:sz w:val="28"/>
          <w:szCs w:val="28"/>
        </w:rPr>
        <w:br/>
        <w:t>в молодежной среде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3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Зиминского</w:t>
      </w:r>
      <w:proofErr w:type="spellEnd"/>
      <w:r w:rsidRPr="00AC3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3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AC322B" w:rsidRDefault="00AC322B" w:rsidP="00AC32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322B" w:rsidRPr="00AC322B" w:rsidRDefault="00AC322B" w:rsidP="00AC32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подпрограммы по профилактике незаконного потребления наркотических средств и психотропных веществ, наркомании «Под знаком Единства» на 2020-2025 годы муниципальной программы «Молодежная политика» на 2020-2025 годы наиболее эффективными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2021-2022 году были мероприятия по профилактике социально-негативных явлений для несовершеннолетних детей и подростков, состоящих на различных видах учета.</w:t>
      </w:r>
    </w:p>
    <w:p w:rsidR="00AC322B" w:rsidRPr="00AC322B" w:rsidRDefault="00AC322B" w:rsidP="00AC32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приоритетных направлений деятельности по работе с детьми «группы риска» является комплексный подход, обусловленный взаимным сотрудничеством с другими субъектами профилактических организаций: социальными педагогами, психологами, школьными педагогами, инспекторами по ПДН и КДН, врачом-психиатром-наркологом. Такая форма работы позволяет выработать алгоритм действий, направленных не только на изучение условий, в которых растет и развивается ребенок, но и на поддержку и помощь в преодолении тех проблем, которые ему мешают, выбивают его из колеи здорового образа жизни.</w:t>
      </w:r>
    </w:p>
    <w:p w:rsidR="00AC322B" w:rsidRPr="00AC322B" w:rsidRDefault="00AC322B" w:rsidP="00AC32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</w:t>
      </w:r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детьми и подростками «группы риска»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подпрограммы ведется системно: для них проводятся профилактические тренинги, лекции, беседы, </w:t>
      </w:r>
      <w:proofErr w:type="spellStart"/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их привлекают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профилактических акциях и спортивных мероприятиях; нередко такие дети совместно с волонтерами нашего города становятся инициаторами добрых дел для местных жителей.</w:t>
      </w:r>
    </w:p>
    <w:p w:rsidR="00AC322B" w:rsidRPr="00AC322B" w:rsidRDefault="00AC322B" w:rsidP="00AC32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результативности комплексной работы говорят и определенные показатели. Так за 8 месяцев 2022 года (по состоянию на 31.08.2022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Зиминского</w:t>
      </w:r>
      <w:proofErr w:type="spellEnd"/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муниципального образования зарегистрирован 1 случай отравления спиртосодержащей продукцией среди несовершеннолетних, с летальным исходом – 0 (АППГ: 2 случая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отравлением и 2 – с летальным исходом), что говорит о снижении случаев отравлений спиртосодержащей продукцией. Случаев же отравления наркотическими веществами среди несовершеннолетних не было зарегистрировано ни в 2021 году, ни в 2022 году, что тоже свидетельствует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положительной динамике.</w:t>
      </w:r>
    </w:p>
    <w:p w:rsidR="00AC322B" w:rsidRPr="00AC322B" w:rsidRDefault="00AC322B" w:rsidP="00AC32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Делая вывод, можно с уверенностью говорить о том, что участие детей и подростков, состоящих на различных видах учета, в мероприятиях подпрограммы способствует их отвлеченности от социально-негативных явлений, формированию негативного отношения к незаконному обороту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AC322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потреблению наркотиков.</w:t>
      </w:r>
    </w:p>
    <w:p w:rsidR="00AC322B" w:rsidRPr="00AC322B" w:rsidRDefault="00AC322B" w:rsidP="00AC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C322B" w:rsidRPr="00AC322B" w:rsidSect="00AC322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22B" w:rsidRDefault="00AC322B" w:rsidP="00AC322B">
      <w:pPr>
        <w:spacing w:after="0" w:line="240" w:lineRule="auto"/>
      </w:pPr>
      <w:r>
        <w:separator/>
      </w:r>
    </w:p>
  </w:endnote>
  <w:endnote w:type="continuationSeparator" w:id="0">
    <w:p w:rsidR="00AC322B" w:rsidRDefault="00AC322B" w:rsidP="00AC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0071154"/>
      <w:docPartObj>
        <w:docPartGallery w:val="Page Numbers (Bottom of Page)"/>
        <w:docPartUnique/>
      </w:docPartObj>
    </w:sdtPr>
    <w:sdtContent>
      <w:p w:rsidR="00AC322B" w:rsidRDefault="00AC322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C322B" w:rsidRDefault="00AC32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22B" w:rsidRDefault="00AC322B" w:rsidP="00AC322B">
      <w:pPr>
        <w:spacing w:after="0" w:line="240" w:lineRule="auto"/>
      </w:pPr>
      <w:r>
        <w:separator/>
      </w:r>
    </w:p>
  </w:footnote>
  <w:footnote w:type="continuationSeparator" w:id="0">
    <w:p w:rsidR="00AC322B" w:rsidRDefault="00AC322B" w:rsidP="00AC32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0DD"/>
    <w:rsid w:val="002451BE"/>
    <w:rsid w:val="003D30DD"/>
    <w:rsid w:val="00AC322B"/>
    <w:rsid w:val="00C5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322B"/>
  </w:style>
  <w:style w:type="paragraph" w:styleId="a5">
    <w:name w:val="footer"/>
    <w:basedOn w:val="a"/>
    <w:link w:val="a6"/>
    <w:uiPriority w:val="99"/>
    <w:unhideWhenUsed/>
    <w:rsid w:val="00AC3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32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322B"/>
  </w:style>
  <w:style w:type="paragraph" w:styleId="a5">
    <w:name w:val="footer"/>
    <w:basedOn w:val="a"/>
    <w:link w:val="a6"/>
    <w:uiPriority w:val="99"/>
    <w:unhideWhenUsed/>
    <w:rsid w:val="00AC3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3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364</Words>
  <Characters>2078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Мир</cp:lastModifiedBy>
  <cp:revision>2</cp:revision>
  <dcterms:created xsi:type="dcterms:W3CDTF">2022-10-25T09:41:00Z</dcterms:created>
  <dcterms:modified xsi:type="dcterms:W3CDTF">2022-10-25T09:47:00Z</dcterms:modified>
</cp:coreProperties>
</file>